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qdkfuw8vnshp" w:id="0"/>
      <w:bookmarkEnd w:id="0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Gitarra Elektrikorako Fuzz Efektuko Pedal Analogikoaren Diseinu eta Fabrikazioaren Txostena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42uuixn422y" w:id="1"/>
      <w:bookmarkEnd w:id="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1. Sarrera</w:t>
      </w:r>
    </w:p>
    <w:p w:rsidR="00000000" w:rsidDel="00000000" w:rsidP="00000000" w:rsidRDefault="00000000" w:rsidRPr="00000000" w14:paraId="00000003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Proiektu honen helburua gitarra elektrikorako </w:t>
      </w:r>
      <w:r w:rsidDel="00000000" w:rsidR="00000000" w:rsidRPr="00000000">
        <w:rPr>
          <w:b w:val="1"/>
          <w:bCs w:val="1"/>
          <w:rtl w:val="0"/>
        </w:rPr>
        <w:t xml:space="preserve">fuzz efektuko pedal analogiko baten diseinu, eraikuntza eta balidazioa</w:t>
      </w:r>
      <w:r w:rsidDel="00000000" w:rsidR="00000000" w:rsidRPr="00000000">
        <w:rPr>
          <w:rtl w:val="0"/>
        </w:rPr>
        <w:t xml:space="preserve"> egitea izan da. Fuzz efektua seinale elektrikoaren saturazioan oinarritzen da, eta gitarra-seinaleari distortsio nabarmena eragiten dio. Lan honetan elektronikako oinarrizko kontzeptuak, zirkuitu analogikoen diseinua eta fabrikazio-prozesu praktikoak aplikatu dira.</w:t>
      </w:r>
    </w:p>
    <w:p w:rsidR="00000000" w:rsidDel="00000000" w:rsidP="00000000" w:rsidRDefault="00000000" w:rsidRPr="00000000" w14:paraId="00000004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tk02hfhrcw28" w:id="2"/>
      <w:bookmarkEnd w:id="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2. Proiektuaren plangintza</w:t>
      </w:r>
    </w:p>
    <w:p w:rsidR="00000000" w:rsidDel="00000000" w:rsidP="00000000" w:rsidRDefault="00000000" w:rsidRPr="00000000" w14:paraId="00000005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Hasierako fasean, </w:t>
      </w:r>
      <w:r w:rsidDel="00000000" w:rsidR="00000000" w:rsidRPr="00000000">
        <w:rPr>
          <w:b w:val="1"/>
          <w:bCs w:val="1"/>
          <w:rtl w:val="0"/>
        </w:rPr>
        <w:t xml:space="preserve">lan-kontratua</w:t>
      </w:r>
      <w:r w:rsidDel="00000000" w:rsidR="00000000" w:rsidRPr="00000000">
        <w:rPr>
          <w:rtl w:val="0"/>
        </w:rPr>
        <w:t xml:space="preserve"> definitu zen, eta horrekin batera </w:t>
      </w:r>
      <w:r w:rsidDel="00000000" w:rsidR="00000000" w:rsidRPr="00000000">
        <w:rPr>
          <w:b w:val="1"/>
          <w:bCs w:val="1"/>
          <w:rtl w:val="0"/>
        </w:rPr>
        <w:t xml:space="preserve">materialen zerrenda</w:t>
      </w:r>
      <w:r w:rsidDel="00000000" w:rsidR="00000000" w:rsidRPr="00000000">
        <w:rPr>
          <w:rtl w:val="0"/>
        </w:rPr>
        <w:t xml:space="preserve"> eta </w:t>
      </w:r>
      <w:r w:rsidDel="00000000" w:rsidR="00000000" w:rsidRPr="00000000">
        <w:rPr>
          <w:b w:val="1"/>
          <w:bCs w:val="1"/>
          <w:rtl w:val="0"/>
        </w:rPr>
        <w:t xml:space="preserve">lan-plangintza</w:t>
      </w:r>
      <w:r w:rsidDel="00000000" w:rsidR="00000000" w:rsidRPr="00000000">
        <w:rPr>
          <w:rtl w:val="0"/>
        </w:rPr>
        <w:t xml:space="preserve"> prestatu ziren. Antolaketa egoki honek proiektuaren faseak zehaztea eta epeak betetzea ahalbidetu du, baliabideen kudeaketa eraginkorra bermatuz.</w:t>
      </w:r>
    </w:p>
    <w:p w:rsidR="00000000" w:rsidDel="00000000" w:rsidP="00000000" w:rsidRDefault="00000000" w:rsidRPr="00000000" w14:paraId="00000006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wb3xljv791pu" w:id="3"/>
      <w:bookmarkEnd w:id="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3. Aurretiko azterketa teknikoa</w:t>
      </w:r>
    </w:p>
    <w:p w:rsidR="00000000" w:rsidDel="00000000" w:rsidP="00000000" w:rsidRDefault="00000000" w:rsidRPr="00000000" w14:paraId="00000007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Jarraian, </w:t>
      </w:r>
      <w:r w:rsidDel="00000000" w:rsidR="00000000" w:rsidRPr="00000000">
        <w:rPr>
          <w:b w:val="1"/>
          <w:bCs w:val="1"/>
          <w:rtl w:val="0"/>
        </w:rPr>
        <w:t xml:space="preserve">aurretik diseinatutako fuzz pedal analogikoen eskemak</w:t>
      </w:r>
      <w:r w:rsidDel="00000000" w:rsidR="00000000" w:rsidRPr="00000000">
        <w:rPr>
          <w:rtl w:val="0"/>
        </w:rPr>
        <w:t xml:space="preserve"> aztertu ziren, iturri desberdinetatik lortutako dokumentazioan oinarrituta. Azterketa honen bidez, seinalearen anplifikazioa, transistoreen saturazioa eta osagaien balioen eragina ulertu ziren, ondorengo diseinu propioko erabakiak justifikatzeko.</w:t>
      </w:r>
    </w:p>
    <w:p w:rsidR="00000000" w:rsidDel="00000000" w:rsidP="00000000" w:rsidRDefault="00000000" w:rsidRPr="00000000" w14:paraId="00000008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wjp64o51yvig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at6oo15u5cuc" w:id="5"/>
      <w:bookmarkEnd w:id="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4. Eskema elektrikoaren diseinua</w:t>
      </w:r>
    </w:p>
    <w:p w:rsidR="00000000" w:rsidDel="00000000" w:rsidP="00000000" w:rsidRDefault="00000000" w:rsidRPr="00000000" w14:paraId="0000000A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Azterketa teknikoaren ondoren, </w:t>
      </w:r>
      <w:r w:rsidDel="00000000" w:rsidR="00000000" w:rsidRPr="00000000">
        <w:rPr>
          <w:b w:val="1"/>
          <w:bCs w:val="1"/>
          <w:rtl w:val="0"/>
        </w:rPr>
        <w:t xml:space="preserve">eskema elektriko propioa diseinatu zen Proteus softwarearen bidez</w:t>
      </w:r>
      <w:r w:rsidDel="00000000" w:rsidR="00000000" w:rsidRPr="00000000">
        <w:rPr>
          <w:rtl w:val="0"/>
        </w:rPr>
        <w:t xml:space="preserve">. Diseinu honetan zirkuituaren egitura osoa zehaztu zen, seinalearen sarrera, prozesamendua eta irteera barne. Halaber, elikadura-sistema eta kontrol-elementuak (potentziometroak) integratu ziren.</w:t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553075" cy="33147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t7651eyvg6t9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uliadinszgae" w:id="7"/>
      <w:bookmarkEnd w:id="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5. Materialen aukeraketa eta hornidura</w:t>
      </w:r>
    </w:p>
    <w:p w:rsidR="00000000" w:rsidDel="00000000" w:rsidP="00000000" w:rsidRDefault="00000000" w:rsidRPr="00000000" w14:paraId="0000000E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Eskema definituta, </w:t>
      </w:r>
      <w:r w:rsidDel="00000000" w:rsidR="00000000" w:rsidRPr="00000000">
        <w:rPr>
          <w:b w:val="1"/>
          <w:bCs w:val="1"/>
          <w:rtl w:val="0"/>
        </w:rPr>
        <w:t xml:space="preserve">materialen zerrenda zehatza</w:t>
      </w:r>
      <w:r w:rsidDel="00000000" w:rsidR="00000000" w:rsidRPr="00000000">
        <w:rPr>
          <w:rtl w:val="0"/>
        </w:rPr>
        <w:t xml:space="preserve"> prestatu zen. Osagaien aukeraketa funtzionaltasunean, eskuragarritasunean eta kostuan oinarritu zen. Ondoren, beharrezko osagai guztiak </w:t>
      </w:r>
      <w:r w:rsidDel="00000000" w:rsidR="00000000" w:rsidRPr="00000000">
        <w:rPr>
          <w:b w:val="1"/>
          <w:bCs w:val="1"/>
          <w:rtl w:val="0"/>
        </w:rPr>
        <w:t xml:space="preserve">eskatu</w:t>
      </w:r>
      <w:r w:rsidDel="00000000" w:rsidR="00000000" w:rsidRPr="00000000">
        <w:rPr>
          <w:rtl w:val="0"/>
        </w:rPr>
        <w:t xml:space="preserve"> ziren muntaketa-faseari ekin ahal izateko.</w:t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yvtz6dxax12e" w:id="8"/>
      <w:bookmarkEnd w:id="8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5.1. Material bakoitzaren funtzioa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Erresistentzia 100 kΩ (50):</w:t>
      </w:r>
      <w:r w:rsidDel="00000000" w:rsidR="00000000" w:rsidRPr="00000000">
        <w:rPr>
          <w:rtl w:val="0"/>
        </w:rPr>
        <w:t xml:space="preserve"> polarizazio-sareetan eta gain/feedback kontrolaren inguruan balio tipikoa; inpedantziak eta korronteak finkatzeko.</w:t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Erresistentzia 33 kΩ (50):</w:t>
      </w:r>
      <w:r w:rsidDel="00000000" w:rsidR="00000000" w:rsidRPr="00000000">
        <w:rPr>
          <w:rtl w:val="0"/>
        </w:rPr>
        <w:t xml:space="preserve"> seinalearen maila eta polarizazio puntua doitzeko (bias/feedback sareetan erabilia).</w:t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Erresistentzia 1,3 kΩ (50):</w:t>
      </w:r>
      <w:r w:rsidDel="00000000" w:rsidR="00000000" w:rsidRPr="00000000">
        <w:rPr>
          <w:rtl w:val="0"/>
        </w:rPr>
        <w:t xml:space="preserve"> transistore-etapetan korronteak mugatzeko eta egonkortzeko (adib. emiter/kollektore sareetan).</w:t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Erresistentzia 1 MΩ (50):</w:t>
      </w:r>
      <w:r w:rsidDel="00000000" w:rsidR="00000000" w:rsidRPr="00000000">
        <w:rPr>
          <w:rtl w:val="0"/>
        </w:rPr>
        <w:t xml:space="preserve"> sarrera-inpedantzia altua bermatzeko eta “pull-down/pull-up” moduan klikak eta zaratak murrizteko.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Kondentsadorea 100 pF (20):</w:t>
      </w:r>
      <w:r w:rsidDel="00000000" w:rsidR="00000000" w:rsidRPr="00000000">
        <w:rPr>
          <w:rtl w:val="0"/>
        </w:rPr>
        <w:t xml:space="preserve"> maiztasun altuak leuntzeko/egonkortzeko (anti-oscillation eta zarata murrizketa).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Kondentsadorea 0,22 µF (100):</w:t>
      </w:r>
      <w:r w:rsidDel="00000000" w:rsidR="00000000" w:rsidRPr="00000000">
        <w:rPr>
          <w:rtl w:val="0"/>
        </w:rPr>
        <w:t xml:space="preserve"> AC akoplamendua eta maiztasun baxuen pasaera definitzeko (sarrera/irteera coupling).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Kondentsadorea 0,033 µF (100):</w:t>
      </w:r>
      <w:r w:rsidDel="00000000" w:rsidR="00000000" w:rsidRPr="00000000">
        <w:rPr>
          <w:rtl w:val="0"/>
        </w:rPr>
        <w:t xml:space="preserve"> tonu/iragazketa sareetan maiztasun-erantzuna moldatzeko.</w:t>
        <w:br w:type="textWrapping"/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Kondentsadorea 10 nF (103):</w:t>
      </w:r>
      <w:r w:rsidDel="00000000" w:rsidR="00000000" w:rsidRPr="00000000">
        <w:rPr>
          <w:rtl w:val="0"/>
        </w:rPr>
        <w:t xml:space="preserve"> iragazki eta akoplamendu osagarriak; maiztasun ertain-altuen kontrola.</w:t>
        <w:br w:type="textWrapping"/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Kondentsadorea 100 µF (10):</w:t>
      </w:r>
      <w:r w:rsidDel="00000000" w:rsidR="00000000" w:rsidRPr="00000000">
        <w:rPr>
          <w:rtl w:val="0"/>
        </w:rPr>
        <w:t xml:space="preserve"> elikadura-iragazketa eta egonkortasuna (ripple/zarata murrizteko).</w:t>
        <w:br w:type="textWrapping"/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Kondentsadorea 22 µF (20):</w:t>
      </w:r>
      <w:r w:rsidDel="00000000" w:rsidR="00000000" w:rsidRPr="00000000">
        <w:rPr>
          <w:rtl w:val="0"/>
        </w:rPr>
        <w:t xml:space="preserve"> elikadura edo etapa jakinetako bypass/iragazketa (erantzun egonkorragoa).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Transistorea BC108B (10):</w:t>
      </w:r>
      <w:r w:rsidDel="00000000" w:rsidR="00000000" w:rsidRPr="00000000">
        <w:rPr>
          <w:rtl w:val="0"/>
        </w:rPr>
        <w:t xml:space="preserve"> fuzz efektuaren oinarri den anplifikazio/saturazio etapa sortzeko (distortsio analogikoa).</w:t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Transistorea BD140 (10):</w:t>
      </w:r>
      <w:r w:rsidDel="00000000" w:rsidR="00000000" w:rsidRPr="00000000">
        <w:rPr>
          <w:rtl w:val="0"/>
        </w:rPr>
        <w:t xml:space="preserve"> irteera edo gidatze etapa sendoagoa egiteko (korronte handiagoa behar den kasuetan).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Diodoa 1N4008 (10):</w:t>
      </w:r>
      <w:r w:rsidDel="00000000" w:rsidR="00000000" w:rsidRPr="00000000">
        <w:rPr>
          <w:rtl w:val="0"/>
        </w:rPr>
        <w:t xml:space="preserve"> polaritate alderantzikatuaren aurkako babesa edo elikadura-sareko babesa.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Potentziometro 10 kΩ Lin (2):</w:t>
      </w:r>
      <w:r w:rsidDel="00000000" w:rsidR="00000000" w:rsidRPr="00000000">
        <w:rPr>
          <w:rtl w:val="0"/>
        </w:rPr>
        <w:t xml:space="preserve"> parametro linealak kontrolatzeko (adib. gain/mix antzeko doikuntzak, diseinuaren arabera).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Potentziometro 100 kΩ Audio (1):</w:t>
      </w:r>
      <w:r w:rsidDel="00000000" w:rsidR="00000000" w:rsidRPr="00000000">
        <w:rPr>
          <w:rtl w:val="0"/>
        </w:rPr>
        <w:t xml:space="preserve"> bolumen/doikuntza subjektiboetarako egokiagoa (entzumenaren eskala logaritmikoa).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Potentziometro 1 kΩ Linear (1):</w:t>
      </w:r>
      <w:r w:rsidDel="00000000" w:rsidR="00000000" w:rsidRPr="00000000">
        <w:rPr>
          <w:rtl w:val="0"/>
        </w:rPr>
        <w:t xml:space="preserve"> doikuntza fin eta laburrak (korronte/erresistentzia txikiko kontrola).</w:t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Potentziometro 100 kΩ Linear (1):</w:t>
      </w:r>
      <w:r w:rsidDel="00000000" w:rsidR="00000000" w:rsidRPr="00000000">
        <w:rPr>
          <w:rtl w:val="0"/>
        </w:rPr>
        <w:t xml:space="preserve"> doikuntza zabaleko parametro lineala (adib. bias edo tonu sare baten kontrola).</w:t>
        <w:br w:type="textWrapping"/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Pultsagailua (10):</w:t>
      </w:r>
      <w:r w:rsidDel="00000000" w:rsidR="00000000" w:rsidRPr="00000000">
        <w:rPr>
          <w:rtl w:val="0"/>
        </w:rPr>
        <w:t xml:space="preserve"> efektua aktibatu/desaktibatu (footswitch edo kontrol-botoi gisa).</w:t>
        <w:br w:type="textWrapping"/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Bateria (1):</w:t>
      </w:r>
      <w:r w:rsidDel="00000000" w:rsidR="00000000" w:rsidRPr="00000000">
        <w:rPr>
          <w:rtl w:val="0"/>
        </w:rPr>
        <w:t xml:space="preserve"> elikadura eramangarria emateko (kanpoko elikadurarik gabe).</w:t>
        <w:br w:type="textWrapping"/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Pila (1):</w:t>
      </w:r>
      <w:r w:rsidDel="00000000" w:rsidR="00000000" w:rsidRPr="00000000">
        <w:rPr>
          <w:rtl w:val="0"/>
        </w:rPr>
        <w:t xml:space="preserve"> elikadura alternatiba (formatuaren arabera: 9V pila, etab.).</w:t>
        <w:br w:type="textWrapping"/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Adaptadorea (bateria) (10):</w:t>
      </w:r>
      <w:r w:rsidDel="00000000" w:rsidR="00000000" w:rsidRPr="00000000">
        <w:rPr>
          <w:rtl w:val="0"/>
        </w:rPr>
        <w:t xml:space="preserve"> bateria-konexioa eta kableaketa egiteko/ordezkoak.</w:t>
        <w:br w:type="textWrapping"/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Adaptadorea (pila) (1):</w:t>
      </w:r>
      <w:r w:rsidDel="00000000" w:rsidR="00000000" w:rsidRPr="00000000">
        <w:rPr>
          <w:rtl w:val="0"/>
        </w:rPr>
        <w:t xml:space="preserve"> pilarekin elikatzeko konektore espezifikoa.</w:t>
        <w:br w:type="textWrapping"/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Jack konektorea 6,3 mm (2):</w:t>
      </w:r>
      <w:r w:rsidDel="00000000" w:rsidR="00000000" w:rsidRPr="00000000">
        <w:rPr>
          <w:rtl w:val="0"/>
        </w:rPr>
        <w:t xml:space="preserve"> audio sarrera (INPUT) eta irteera (OUTPUT) egiteko.</w:t>
        <w:br w:type="textWrapping"/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spacing w:after="24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LED diodoa (1):</w:t>
      </w:r>
      <w:r w:rsidDel="00000000" w:rsidR="00000000" w:rsidRPr="00000000">
        <w:rPr>
          <w:rtl w:val="0"/>
        </w:rPr>
        <w:t xml:space="preserve"> pedalaren egoera adierazteko (ON/OFF).</w:t>
        <w:br w:type="textWrapping"/>
      </w:r>
    </w:p>
    <w:p w:rsidR="00000000" w:rsidDel="00000000" w:rsidP="00000000" w:rsidRDefault="00000000" w:rsidRPr="00000000" w14:paraId="00000029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cwyxnh4gchb7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qllni89alffg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i6dhsmyghhus" w:id="11"/>
      <w:bookmarkEnd w:id="1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6. Protoboard-eko inplementazioa eta balidazioa</w:t>
      </w:r>
    </w:p>
    <w:p w:rsidR="00000000" w:rsidDel="00000000" w:rsidP="00000000" w:rsidRDefault="00000000" w:rsidRPr="00000000" w14:paraId="0000002E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PCB-a fabrikatu aurretik, zirkuitua </w:t>
      </w:r>
      <w:r w:rsidDel="00000000" w:rsidR="00000000" w:rsidRPr="00000000">
        <w:rPr>
          <w:b w:val="1"/>
          <w:bCs w:val="1"/>
          <w:rtl w:val="0"/>
        </w:rPr>
        <w:t xml:space="preserve">protoboard batean muntatu</w:t>
      </w:r>
      <w:r w:rsidDel="00000000" w:rsidR="00000000" w:rsidRPr="00000000">
        <w:rPr>
          <w:rtl w:val="0"/>
        </w:rPr>
        <w:t xml:space="preserve"> zen. Fase honen helburua zirkuituaren portaera egokia zela egiaztatzea izan zen. Proba esperimentalen bidez, fuzz efektuaren sorrera, seinalearen distortsio-maila eta kontrol-elementuen eragina aztertu ziren. </w:t>
      </w:r>
    </w:p>
    <w:p w:rsidR="00000000" w:rsidDel="00000000" w:rsidP="00000000" w:rsidRDefault="00000000" w:rsidRPr="00000000" w14:paraId="0000002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048000" cy="1514475"/>
            <wp:effectExtent b="0" l="0" r="0" t="0"/>
            <wp:docPr id="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p2zxt2rot78f" w:id="12"/>
      <w:bookmarkEnd w:id="1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7. PCB-aren diseinua eta fabrikazioa</w:t>
      </w:r>
    </w:p>
    <w:p w:rsidR="00000000" w:rsidDel="00000000" w:rsidP="00000000" w:rsidRDefault="00000000" w:rsidRPr="00000000" w14:paraId="00000031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Balidazioaren ondoren, </w:t>
      </w:r>
      <w:r w:rsidDel="00000000" w:rsidR="00000000" w:rsidRPr="00000000">
        <w:rPr>
          <w:b w:val="1"/>
          <w:bCs w:val="1"/>
          <w:rtl w:val="0"/>
        </w:rPr>
        <w:t xml:space="preserve">PCB-aren diseinua egin zen Proteus-en</w:t>
      </w:r>
      <w:r w:rsidDel="00000000" w:rsidR="00000000" w:rsidRPr="00000000">
        <w:rPr>
          <w:rtl w:val="0"/>
        </w:rPr>
        <w:t xml:space="preserve">, seinalearen bideak optimizatuz eta zarata minimizatzea kontuan hartuta. Diseinua amaitu ondoren, plaka </w:t>
      </w:r>
      <w:r w:rsidDel="00000000" w:rsidR="00000000" w:rsidRPr="00000000">
        <w:rPr>
          <w:b w:val="1"/>
          <w:bCs w:val="1"/>
          <w:rtl w:val="0"/>
        </w:rPr>
        <w:t xml:space="preserve">LPKF makina erabiliz fresatu</w:t>
      </w:r>
      <w:r w:rsidDel="00000000" w:rsidR="00000000" w:rsidRPr="00000000">
        <w:rPr>
          <w:rtl w:val="0"/>
        </w:rPr>
        <w:t xml:space="preserve"> zen, diseinu digitaletik pieza fisikora igaroz.</w:t>
      </w:r>
    </w:p>
    <w:p w:rsidR="00000000" w:rsidDel="00000000" w:rsidP="00000000" w:rsidRDefault="00000000" w:rsidRPr="00000000" w14:paraId="0000003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048250" cy="2790825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9sqwgdqw5d9c" w:id="13"/>
      <w:bookmarkEnd w:id="1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vyqhoyex7aaf" w:id="14"/>
      <w:bookmarkEnd w:id="1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8. Soldadura eta integrazioa</w:t>
      </w:r>
    </w:p>
    <w:p w:rsidR="00000000" w:rsidDel="00000000" w:rsidP="00000000" w:rsidRDefault="00000000" w:rsidRPr="00000000" w14:paraId="00000035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PCB-a prest zegoenean, </w:t>
      </w:r>
      <w:r w:rsidDel="00000000" w:rsidR="00000000" w:rsidRPr="00000000">
        <w:rPr>
          <w:b w:val="1"/>
          <w:bCs w:val="1"/>
          <w:rtl w:val="0"/>
        </w:rPr>
        <w:t xml:space="preserve">osagai elektroniko guztiak soldatu</w:t>
      </w:r>
      <w:r w:rsidDel="00000000" w:rsidR="00000000" w:rsidRPr="00000000">
        <w:rPr>
          <w:rtl w:val="0"/>
        </w:rPr>
        <w:t xml:space="preserve"> ziren. Horrez gain, pedalaren funtzionamendurako beharrezkoak diren elementu guztiak integratu ziren: pulsagailua, potentziometroak, elikadura-konektorea eta pilaaren konektorea. Fase honetan soldaduren kalitatea eta konexioen fidagarritasuna bermatu ziren.</w:t>
      </w:r>
    </w:p>
    <w:p w:rsidR="00000000" w:rsidDel="00000000" w:rsidP="00000000" w:rsidRDefault="00000000" w:rsidRPr="00000000" w14:paraId="00000036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Bestalde, alde batetik kaxa margotu eta sortutako diseinua serigrafitu zen. Elementu guztien kolokazioa neurtu eta kaxan zuloak egin ziren osagaiak bertan egoki txertatzeko.</w:t>
      </w:r>
    </w:p>
    <w:p w:rsidR="00000000" w:rsidDel="00000000" w:rsidP="00000000" w:rsidRDefault="00000000" w:rsidRPr="00000000" w14:paraId="0000003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286000" cy="3048000"/>
            <wp:effectExtent b="0" l="0" r="0" t="0"/>
            <wp:docPr id="9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048000" cy="2286000"/>
            <wp:effectExtent b="0" l="0" r="0" t="0"/>
            <wp:docPr id="1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86000" cy="3048000"/>
            <wp:effectExtent b="0" l="0" r="0" t="0"/>
            <wp:docPr id="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48000" cy="2286000"/>
            <wp:effectExtent b="0" l="0" r="0" t="0"/>
            <wp:docPr id="7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9624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482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rzixrxw4wesx" w:id="15"/>
      <w:bookmarkEnd w:id="1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9. Amaierako probak eta funtzionamenduaren egiaztapena</w:t>
      </w:r>
    </w:p>
    <w:p w:rsidR="00000000" w:rsidDel="00000000" w:rsidP="00000000" w:rsidRDefault="00000000" w:rsidRPr="00000000" w14:paraId="0000003C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Azken fasean, </w:t>
      </w:r>
      <w:r w:rsidDel="00000000" w:rsidR="00000000" w:rsidRPr="00000000">
        <w:rPr>
          <w:b w:val="1"/>
          <w:bCs w:val="1"/>
          <w:rtl w:val="0"/>
        </w:rPr>
        <w:t xml:space="preserve">gitarra elektrikoa pedalarekin eta anplifikagailuarekin konektatu</w:t>
      </w:r>
      <w:r w:rsidDel="00000000" w:rsidR="00000000" w:rsidRPr="00000000">
        <w:rPr>
          <w:rtl w:val="0"/>
        </w:rPr>
        <w:t xml:space="preserve"> zen. Egindako probek erakutsi zuten fuzz efektua behar bezala sortzen zela eta zirkuituak espero zen portaera zuela, bai soinuen intentsitatean bai egonkortasunean.</w:t>
      </w:r>
    </w:p>
    <w:p w:rsidR="00000000" w:rsidDel="00000000" w:rsidP="00000000" w:rsidRDefault="00000000" w:rsidRPr="00000000" w14:paraId="0000003D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286000" cy="3048000"/>
            <wp:effectExtent b="0" l="0" r="0" t="0"/>
            <wp:docPr id="2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xiibmulflxul" w:id="16"/>
      <w:bookmarkEnd w:id="16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10. Ondorioak</w:t>
      </w:r>
    </w:p>
    <w:p w:rsidR="00000000" w:rsidDel="00000000" w:rsidP="00000000" w:rsidRDefault="00000000" w:rsidRPr="00000000" w14:paraId="0000003F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Proiektu honen bidez, fuzz efektuko pedal analogiko baten </w:t>
      </w:r>
      <w:r w:rsidDel="00000000" w:rsidR="00000000" w:rsidRPr="00000000">
        <w:rPr>
          <w:b w:val="1"/>
          <w:bCs w:val="1"/>
          <w:rtl w:val="0"/>
        </w:rPr>
        <w:t xml:space="preserve">diseinu-prozesu osoa</w:t>
      </w:r>
      <w:r w:rsidDel="00000000" w:rsidR="00000000" w:rsidRPr="00000000">
        <w:rPr>
          <w:rtl w:val="0"/>
        </w:rPr>
        <w:t xml:space="preserve"> landu da, ikerketa teorikotik fabrikazio eta probetara arte. Lortutako emaitzek erakusten dute diseinatutako sistema funtzionala eta egokia dela. Gainera, zirkuitu analogikoen diseinuan eta fabrikazio-tekniketan ezagutza praktiko baliotsua eskuratu da.</w:t>
      </w:r>
    </w:p>
    <w:p w:rsidR="00000000" w:rsidDel="00000000" w:rsidP="00000000" w:rsidRDefault="00000000" w:rsidRPr="00000000" w14:paraId="00000040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ntakn93e6an2" w:id="17"/>
      <w:bookmarkEnd w:id="1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11. Zirkuituaren azalpen elektrikoa (atal teknikoa)</w:t>
      </w:r>
    </w:p>
    <w:p w:rsidR="00000000" w:rsidDel="00000000" w:rsidP="00000000" w:rsidRDefault="00000000" w:rsidRPr="00000000" w14:paraId="00000041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Diseinatutako fuzz efektuko pedal analogikoa </w:t>
      </w:r>
      <w:r w:rsidDel="00000000" w:rsidR="00000000" w:rsidRPr="00000000">
        <w:rPr>
          <w:b w:val="1"/>
          <w:bCs w:val="1"/>
          <w:rtl w:val="0"/>
        </w:rPr>
        <w:t xml:space="preserve">transistoreen saturazioan</w:t>
      </w:r>
      <w:r w:rsidDel="00000000" w:rsidR="00000000" w:rsidRPr="00000000">
        <w:rPr>
          <w:rtl w:val="0"/>
        </w:rPr>
        <w:t xml:space="preserve"> oinarritzen da, sarrerako seinale sinusoidala modu ez-linealean anplifikatuz eta distortsionatuz. Atal honetan zirkuituaren funtzionamendu elektrikoa azaltzen da.</w:t>
      </w:r>
    </w:p>
    <w:p w:rsidR="00000000" w:rsidDel="00000000" w:rsidP="00000000" w:rsidRDefault="00000000" w:rsidRPr="00000000" w14:paraId="00000042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nrmzhxq08des" w:id="18"/>
      <w:bookmarkEnd w:id="1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11.1. Sarrerako etapa</w:t>
      </w:r>
    </w:p>
    <w:p w:rsidR="00000000" w:rsidDel="00000000" w:rsidP="00000000" w:rsidRDefault="00000000" w:rsidRPr="00000000" w14:paraId="00000043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Gitarra elektrikotik datorren seinalea tentsio txikikoa eta maiztasun-tarte zabalekoa da. Seinale hori zirkuitura sartzean, </w:t>
      </w:r>
      <w:r w:rsidDel="00000000" w:rsidR="00000000" w:rsidRPr="00000000">
        <w:rPr>
          <w:b w:val="1"/>
          <w:bCs w:val="1"/>
          <w:rtl w:val="0"/>
        </w:rPr>
        <w:t xml:space="preserve">kondentsadore baten bidez</w:t>
      </w:r>
      <w:r w:rsidDel="00000000" w:rsidR="00000000" w:rsidRPr="00000000">
        <w:rPr>
          <w:rtl w:val="0"/>
        </w:rPr>
        <w:t xml:space="preserve"> akoplatzen da, </w:t>
      </w:r>
      <w:r w:rsidDel="00000000" w:rsidR="00000000" w:rsidRPr="00000000">
        <w:rPr>
          <w:b w:val="1"/>
          <w:bCs w:val="1"/>
          <w:rtl w:val="0"/>
        </w:rPr>
        <w:t xml:space="preserve">DC osagaia blokeatzeko</w:t>
      </w:r>
      <w:r w:rsidDel="00000000" w:rsidR="00000000" w:rsidRPr="00000000">
        <w:rPr>
          <w:rtl w:val="0"/>
        </w:rPr>
        <w:t xml:space="preserve"> eta AC seinalea bakarrik pasatzeko. Etapa honetan, </w:t>
      </w:r>
      <w:r w:rsidDel="00000000" w:rsidR="00000000" w:rsidRPr="00000000">
        <w:rPr>
          <w:b w:val="1"/>
          <w:bCs w:val="1"/>
          <w:rtl w:val="0"/>
        </w:rPr>
        <w:t xml:space="preserve">erresistentzia batek</w:t>
      </w:r>
      <w:r w:rsidDel="00000000" w:rsidR="00000000" w:rsidRPr="00000000">
        <w:rPr>
          <w:rtl w:val="0"/>
        </w:rPr>
        <w:t xml:space="preserve"> sarrerako inpedantzia definitzen du, gitarra-pastillen karga murrizteko.</w:t>
      </w:r>
    </w:p>
    <w:p w:rsidR="00000000" w:rsidDel="00000000" w:rsidP="00000000" w:rsidRDefault="00000000" w:rsidRPr="00000000" w14:paraId="00000044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3mrn6s5o3vf4" w:id="19"/>
      <w:bookmarkEnd w:id="1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11.2. Anplifikazio eta saturazio etapa</w:t>
      </w:r>
    </w:p>
    <w:p w:rsidR="00000000" w:rsidDel="00000000" w:rsidP="00000000" w:rsidRDefault="00000000" w:rsidRPr="00000000" w14:paraId="00000045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Zirkuituaren oinarria </w:t>
      </w:r>
      <w:r w:rsidDel="00000000" w:rsidR="00000000" w:rsidRPr="00000000">
        <w:rPr>
          <w:b w:val="1"/>
          <w:bCs w:val="1"/>
          <w:rtl w:val="0"/>
        </w:rPr>
        <w:t xml:space="preserve">transistore bidezko anplifikazio-etapa</w:t>
      </w:r>
      <w:r w:rsidDel="00000000" w:rsidR="00000000" w:rsidRPr="00000000">
        <w:rPr>
          <w:rtl w:val="0"/>
        </w:rPr>
        <w:t xml:space="preserve"> da. Transistorea aktibo-eremuan lan egitera polarizatzen da, baina sarrerako seinalearen anplitudea handitzean, </w:t>
      </w:r>
      <w:r w:rsidDel="00000000" w:rsidR="00000000" w:rsidRPr="00000000">
        <w:rPr>
          <w:b w:val="1"/>
          <w:bCs w:val="1"/>
          <w:rtl w:val="0"/>
        </w:rPr>
        <w:t xml:space="preserve">mozketa eta saturazio egoeretara</w:t>
      </w:r>
      <w:r w:rsidDel="00000000" w:rsidR="00000000" w:rsidRPr="00000000">
        <w:rPr>
          <w:rtl w:val="0"/>
        </w:rPr>
        <w:t xml:space="preserve"> iristen da. Fenomeno horren ondorioz, seinalearen gailurrak mozten dira (clipping), eta horrek fuzz efektuaren ezaugarri den distortsioa sortzen du.</w:t>
      </w:r>
    </w:p>
    <w:p w:rsidR="00000000" w:rsidDel="00000000" w:rsidP="00000000" w:rsidRDefault="00000000" w:rsidRPr="00000000" w14:paraId="00000046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Anplifikazio-maila eta distortsioaren intentsitatea </w:t>
      </w:r>
      <w:r w:rsidDel="00000000" w:rsidR="00000000" w:rsidRPr="00000000">
        <w:rPr>
          <w:b w:val="1"/>
          <w:bCs w:val="1"/>
          <w:rtl w:val="0"/>
        </w:rPr>
        <w:t xml:space="preserve">erresistentzien eta potentziometroen balioen</w:t>
      </w:r>
      <w:r w:rsidDel="00000000" w:rsidR="00000000" w:rsidRPr="00000000">
        <w:rPr>
          <w:rtl w:val="0"/>
        </w:rPr>
        <w:t xml:space="preserve"> bidez kontrolatzen dira, erabiltzaileari soinuaren izaera aldatzeko aukera emanez.</w:t>
      </w:r>
    </w:p>
    <w:p w:rsidR="00000000" w:rsidDel="00000000" w:rsidP="00000000" w:rsidRDefault="00000000" w:rsidRPr="00000000" w14:paraId="00000047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fbloyp1yl178" w:id="20"/>
      <w:bookmarkEnd w:id="2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11.3. Seinalearen kontrola eta tonua</w:t>
      </w:r>
    </w:p>
    <w:p w:rsidR="00000000" w:rsidDel="00000000" w:rsidP="00000000" w:rsidRDefault="00000000" w:rsidRPr="00000000" w14:paraId="00000048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Zirkuituan txertatutako </w:t>
      </w:r>
      <w:r w:rsidDel="00000000" w:rsidR="00000000" w:rsidRPr="00000000">
        <w:rPr>
          <w:b w:val="1"/>
          <w:bCs w:val="1"/>
          <w:rtl w:val="0"/>
        </w:rPr>
        <w:t xml:space="preserve">potentziometroek</w:t>
      </w:r>
      <w:r w:rsidDel="00000000" w:rsidR="00000000" w:rsidRPr="00000000">
        <w:rPr>
          <w:rtl w:val="0"/>
        </w:rPr>
        <w:t xml:space="preserve"> irteerako seinalearen maila eta distortsioaren intentsitatea doitzea ahalbidetzen dute. Gainera, </w:t>
      </w:r>
      <w:r w:rsidDel="00000000" w:rsidR="00000000" w:rsidRPr="00000000">
        <w:rPr>
          <w:b w:val="1"/>
          <w:bCs w:val="1"/>
          <w:rtl w:val="0"/>
        </w:rPr>
        <w:t xml:space="preserve">kondentsadore eta erresistentzien konbinazioek</w:t>
      </w:r>
      <w:r w:rsidDel="00000000" w:rsidR="00000000" w:rsidRPr="00000000">
        <w:rPr>
          <w:rtl w:val="0"/>
        </w:rPr>
        <w:t xml:space="preserve"> maiztasun jakin batzuk indartu edo ahuldu ditzakete, fuzz efektuaren tonalitatea aldatuz.</w:t>
      </w:r>
    </w:p>
    <w:p w:rsidR="00000000" w:rsidDel="00000000" w:rsidP="00000000" w:rsidRDefault="00000000" w:rsidRPr="00000000" w14:paraId="00000049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ywqa3cn0i1lf" w:id="21"/>
      <w:bookmarkEnd w:id="2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11.4. Irteerako etapa</w:t>
      </w:r>
    </w:p>
    <w:p w:rsidR="00000000" w:rsidDel="00000000" w:rsidP="00000000" w:rsidRDefault="00000000" w:rsidRPr="00000000" w14:paraId="0000004A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Anplifikazio-etaparen ondoren, seinalea </w:t>
      </w:r>
      <w:r w:rsidDel="00000000" w:rsidR="00000000" w:rsidRPr="00000000">
        <w:rPr>
          <w:b w:val="1"/>
          <w:bCs w:val="1"/>
          <w:rtl w:val="0"/>
        </w:rPr>
        <w:t xml:space="preserve">irteerako kondentsadore baten bidez</w:t>
      </w:r>
      <w:r w:rsidDel="00000000" w:rsidR="00000000" w:rsidRPr="00000000">
        <w:rPr>
          <w:rtl w:val="0"/>
        </w:rPr>
        <w:t xml:space="preserve"> bidaltzen da anplifikagailura. Kondentsadore honek berriro ere DC osagaia ezabatzen du, irteerako ekipoa babestuz eta seinale garbiagoa bermatuz. Irteerako inpedantzia egokitu egiten da, seinalearen galera minimizatzeko.</w:t>
      </w:r>
    </w:p>
    <w:p w:rsidR="00000000" w:rsidDel="00000000" w:rsidP="00000000" w:rsidRDefault="00000000" w:rsidRPr="00000000" w14:paraId="0000004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htvej68hm7uw" w:id="22"/>
      <w:bookmarkEnd w:id="2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11.5. Elikadura-sistema</w:t>
      </w:r>
    </w:p>
    <w:p w:rsidR="00000000" w:rsidDel="00000000" w:rsidP="00000000" w:rsidRDefault="00000000" w:rsidRPr="00000000" w14:paraId="0000004C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Pedalak </w:t>
      </w:r>
      <w:r w:rsidDel="00000000" w:rsidR="00000000" w:rsidRPr="00000000">
        <w:rPr>
          <w:b w:val="1"/>
          <w:bCs w:val="1"/>
          <w:rtl w:val="0"/>
        </w:rPr>
        <w:t xml:space="preserve">tentsio baxuko DC elikadura</w:t>
      </w:r>
      <w:r w:rsidDel="00000000" w:rsidR="00000000" w:rsidRPr="00000000">
        <w:rPr>
          <w:rtl w:val="0"/>
        </w:rPr>
        <w:t xml:space="preserve"> erabiltzen du, bai pila baten bidez, bai kanpoko elikadura-iturri baten bidez. Elikadura-zirkuituan </w:t>
      </w:r>
      <w:r w:rsidDel="00000000" w:rsidR="00000000" w:rsidRPr="00000000">
        <w:rPr>
          <w:b w:val="1"/>
          <w:bCs w:val="1"/>
          <w:rtl w:val="0"/>
        </w:rPr>
        <w:t xml:space="preserve">iragazki-kondentsadoreak</w:t>
      </w:r>
      <w:r w:rsidDel="00000000" w:rsidR="00000000" w:rsidRPr="00000000">
        <w:rPr>
          <w:rtl w:val="0"/>
        </w:rPr>
        <w:t xml:space="preserve"> erabili dira tentsioaren fluktuazioak eta zarata elektrikoa murrizteko, zirkuituaren egonkortasuna hobetuz.</w:t>
      </w:r>
    </w:p>
    <w:p w:rsidR="00000000" w:rsidDel="00000000" w:rsidP="00000000" w:rsidRDefault="00000000" w:rsidRPr="00000000" w14:paraId="0000004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m7tp2e93xgzi" w:id="23"/>
      <w:bookmarkEnd w:id="2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11.6. Ondorio teknikoa</w:t>
      </w:r>
    </w:p>
    <w:p w:rsidR="00000000" w:rsidDel="00000000" w:rsidP="00000000" w:rsidRDefault="00000000" w:rsidRPr="00000000" w14:paraId="0000004E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Azaldutako egitura elektrikoari esker, diseinatutako zirkuituak fuzz efektu klasiko baten portaera lortzen du. Diseinuak sinpletasuna eta eraginkortasuna uztartzen ditu, eta transistoreen ezaugarri ez-linealak modu kontrolatuan aprobetxatzen ditu soinuaren distortsioa sortzeko.</w:t>
      </w:r>
    </w:p>
    <w:p w:rsidR="00000000" w:rsidDel="00000000" w:rsidP="00000000" w:rsidRDefault="00000000" w:rsidRPr="00000000" w14:paraId="0000004F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t7kb29vm7sbo" w:id="24"/>
      <w:bookmarkEnd w:id="2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12. Hardwarearen bloke-diagrama (pedal analogikoa)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5979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9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jpg"/><Relationship Id="rId10" Type="http://schemas.openxmlformats.org/officeDocument/2006/relationships/image" Target="media/image9.png"/><Relationship Id="rId13" Type="http://schemas.openxmlformats.org/officeDocument/2006/relationships/image" Target="media/image11.jpg"/><Relationship Id="rId12" Type="http://schemas.openxmlformats.org/officeDocument/2006/relationships/image" Target="media/image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jpg"/><Relationship Id="rId15" Type="http://schemas.openxmlformats.org/officeDocument/2006/relationships/image" Target="media/image12.png"/><Relationship Id="rId14" Type="http://schemas.openxmlformats.org/officeDocument/2006/relationships/image" Target="media/image4.png"/><Relationship Id="rId17" Type="http://schemas.openxmlformats.org/officeDocument/2006/relationships/image" Target="media/image10.png"/><Relationship Id="rId16" Type="http://schemas.openxmlformats.org/officeDocument/2006/relationships/image" Target="media/image8.jp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5.jp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